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5C" w:rsidRDefault="009C0B5C" w:rsidP="00C36E19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36E19" w:rsidRPr="00C36E19" w:rsidRDefault="00C36E19" w:rsidP="00C36E19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направления бюджетной и налоговой политики муниципального образования « Первомайский район» на 202</w:t>
      </w:r>
      <w:r w:rsidR="00C03F9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240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 и  плановый период 202</w:t>
      </w:r>
      <w:r w:rsidR="00C03F9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- 202</w:t>
      </w:r>
      <w:r w:rsidR="00E92D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bookmark1"/>
      <w:r w:rsidRPr="00C36E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Основные положения</w:t>
      </w:r>
      <w:bookmarkEnd w:id="0"/>
    </w:p>
    <w:p w:rsidR="00C36E19" w:rsidRPr="00C36E19" w:rsidRDefault="00C36E19" w:rsidP="00C03F9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proofErr w:type="gramStart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бюджетной, налоговой политики муниципального образования «Первомайский район» на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 разработаны в соответствии со статьями 172, 184.2  Бюджетного кодекса Российской Федерации, со статьей 13  Положения «О бюджетном процессе в муниципальном образовании «Первомайский район», утвержденного  Решением Думы Первомайского района  от 27.08.2021 №118 «Об утверждении Положения «О бюджетном процессе в муниципальном образовании «Первомайский</w:t>
      </w:r>
      <w:proofErr w:type="gramEnd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район», с целью подготовки проекта бюджета муниципального образования «Первомайский район» (далее - 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местный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бюджет) на очередной финансовый год и на плановый период.</w:t>
      </w:r>
    </w:p>
    <w:p w:rsidR="00C03F9E" w:rsidRPr="00C03F9E" w:rsidRDefault="00BD2EC4" w:rsidP="00C03F9E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бюджетной, налоговой политики разработаны  на основании Послания Президента Российской Федерации Федеральному собр</w:t>
      </w:r>
      <w:r w:rsidR="00C03F9E">
        <w:rPr>
          <w:rFonts w:ascii="Times New Roman" w:eastAsia="Times New Roman" w:hAnsi="Times New Roman" w:cs="Times New Roman"/>
          <w:sz w:val="26"/>
          <w:szCs w:val="26"/>
          <w:lang w:eastAsia="ru-RU"/>
        </w:rPr>
        <w:t>анию Российской Федерации от 21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Февраля 2023 года, 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 Президента Российской Федерации от 21.07.2020 года  № 474 «О национальных целях и стратегических задачах развития Российской Федерации на период до 2030 года» (далее – Указ №474),  </w:t>
      </w:r>
      <w:r w:rsidR="006214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приоритетов Стратегии социально-экономического развития </w:t>
      </w:r>
      <w:r w:rsidR="00C03F9E" w:rsidRP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Первомайского района</w:t>
      </w:r>
      <w:r w:rsid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до 203</w:t>
      </w:r>
      <w:r w:rsidR="006214B2">
        <w:rPr>
          <w:rFonts w:ascii="Times New Roman" w:eastAsia="Calibri" w:hAnsi="Times New Roman" w:cs="Times New Roman"/>
          <w:sz w:val="26"/>
          <w:szCs w:val="26"/>
          <w:lang w:eastAsia="ru-RU"/>
        </w:rPr>
        <w:t>0</w:t>
      </w:r>
      <w:r w:rsid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года, утвержденного </w:t>
      </w:r>
      <w:r w:rsidR="006214B2">
        <w:rPr>
          <w:rFonts w:ascii="Times New Roman" w:eastAsia="Calibri" w:hAnsi="Times New Roman" w:cs="Times New Roman"/>
          <w:sz w:val="26"/>
          <w:szCs w:val="26"/>
          <w:lang w:eastAsia="ru-RU"/>
        </w:rPr>
        <w:t>решением Думы Первомайского района</w:t>
      </w:r>
      <w:proofErr w:type="gramEnd"/>
      <w:r w:rsidR="006214B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25311">
        <w:rPr>
          <w:rFonts w:ascii="Times New Roman" w:eastAsia="Calibri" w:hAnsi="Times New Roman" w:cs="Times New Roman"/>
          <w:sz w:val="26"/>
          <w:szCs w:val="26"/>
          <w:lang w:eastAsia="ru-RU"/>
        </w:rPr>
        <w:t>№ 30 от 28.01.2016 года.</w:t>
      </w:r>
    </w:p>
    <w:p w:rsidR="00C36E19" w:rsidRPr="00C36E19" w:rsidRDefault="00C36E19" w:rsidP="00C03F9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бюджетной, налоговой политики являются основой для составления проекта  районного бюджета  на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годов, а также для повышения качества бюджетного процесса, обеспечения рационального, эффективного и результативного расходования бюджетных средств. Определяют на ближайший трехлетний период базовые принципы, условия и подходы формирования бюджета. </w:t>
      </w: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В сложившихся экономических условиях основными ориентирами и приоритетами бюджетной, налоговой  политики муниципального образования на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являются сохранение финансовой устойчивости и </w:t>
      </w:r>
      <w:r w:rsidR="00756A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обеспечение долгосрочной 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сбалансированности бюджетной системы, обеспечение достижения 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национальных целей развития Российской Федерации, направленных на повышение уровня жизни граждан, создание комфортных условий для их проживания.</w:t>
      </w:r>
    </w:p>
    <w:p w:rsidR="00E92D1A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</w:p>
    <w:p w:rsidR="00E92D1A" w:rsidRDefault="00E92D1A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 w:rsidR="00845A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Основные направления  бюджетной политики </w:t>
      </w:r>
    </w:p>
    <w:p w:rsidR="00C37918" w:rsidRP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образования «Первомайский район» на 202</w:t>
      </w:r>
      <w:r w:rsidR="00E92D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на плановый период 202</w:t>
      </w:r>
      <w:r w:rsidR="00E92D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 w:rsidR="00E92D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годы</w:t>
      </w:r>
    </w:p>
    <w:p w:rsidR="00C37918" w:rsidRPr="00C37918" w:rsidRDefault="00C37918" w:rsidP="00C37918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0963" w:rsidRDefault="00C37918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 политики определяют задачи в сфере формирования и исполне</w:t>
      </w:r>
      <w:r w:rsidR="004E355B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 расходов районного бюджета на предстоящий период.</w:t>
      </w:r>
      <w:r w:rsidRPr="00C37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 w:rsidRP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Особое внимание необходимо уделить качеству бюджетного планирования, укреплению финансовой дисциплины в целях обеспечения своевременного исполнения бюджета по расходам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4A8E" w:rsidRDefault="00D94A8E" w:rsidP="00240963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Расходная часть районного бюджета в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исполнена в сумме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1359,3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9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процентов от утвержденного бюджета. </w:t>
      </w:r>
    </w:p>
    <w:p w:rsidR="00845AD7" w:rsidRDefault="00D94A8E" w:rsidP="00240963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7036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9C0B5C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местного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осуществлялась реализация 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программ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общим объемом финансирования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677,9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(из них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377,1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113,5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187,3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местного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45AD7" w:rsidRPr="00845AD7" w:rsidRDefault="00845AD7" w:rsidP="00117142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рамм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реализацию которых в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местном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бюджете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запланировано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730,1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(из них: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329,2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223,2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млн. рублей –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177,6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млн. рублей –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по состоянию на 01.10.202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составило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417,3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лей, что составляет 57,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D94A8E" w:rsidRPr="00D94A8E" w:rsidRDefault="00D94A8E" w:rsidP="007036A5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Каждый год проводится мониторинг и оценка эффективности реализации муниципальных программ.</w:t>
      </w:r>
    </w:p>
    <w:p w:rsidR="00D94A8E" w:rsidRPr="00D94A8E" w:rsidRDefault="00303DDD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ежегодно проводится </w:t>
      </w:r>
      <w:r w:rsidR="006B3ADF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 качества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финансового менеджмента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главных распорядителей  бюджетных средств</w:t>
      </w:r>
      <w:r w:rsidR="007036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0963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году, как и в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 Первомайский район </w:t>
      </w:r>
      <w:r w:rsidR="00303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продолжает участв</w:t>
      </w:r>
      <w:r w:rsidR="001520C9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реализации 4 национальных проектов. Объем бюджетных ассигнований на реализацию национальных проектов в районе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276,7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рублей, из которых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40963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211F">
        <w:rPr>
          <w:rFonts w:ascii="Times New Roman" w:eastAsia="Times New Roman" w:hAnsi="Times New Roman" w:cs="Times New Roman"/>
          <w:sz w:val="26"/>
          <w:szCs w:val="26"/>
          <w:lang w:eastAsia="ru-RU"/>
        </w:rPr>
        <w:t>253,3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средства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бюджета;</w:t>
      </w:r>
    </w:p>
    <w:p w:rsidR="00240963" w:rsidRDefault="00240963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-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211F">
        <w:rPr>
          <w:rFonts w:ascii="Times New Roman" w:eastAsia="Times New Roman" w:hAnsi="Times New Roman" w:cs="Times New Roman"/>
          <w:sz w:val="26"/>
          <w:szCs w:val="26"/>
          <w:lang w:eastAsia="ru-RU"/>
        </w:rPr>
        <w:t>18,6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– средства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бюджета;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40963" w:rsidRDefault="00240963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-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211F">
        <w:rPr>
          <w:rFonts w:ascii="Times New Roman" w:eastAsia="Times New Roman" w:hAnsi="Times New Roman" w:cs="Times New Roman"/>
          <w:sz w:val="26"/>
          <w:szCs w:val="26"/>
          <w:lang w:eastAsia="ru-RU"/>
        </w:rPr>
        <w:t>4,8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 – средства местного бюджета.</w:t>
      </w:r>
    </w:p>
    <w:p w:rsidR="00D94A8E" w:rsidRDefault="00D94A8E" w:rsidP="00240963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Наиболее крупным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проект «</w:t>
      </w:r>
      <w:r w:rsidR="0029211F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Жилье и городская среда»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25311" w:rsidRPr="00D94A8E" w:rsidRDefault="001920EB" w:rsidP="0068418A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0EB">
        <w:rPr>
          <w:rFonts w:ascii="PT Astra Serif" w:eastAsia="Calibri" w:hAnsi="PT Astra Serif" w:cs="PT Astra Serif"/>
          <w:sz w:val="26"/>
          <w:szCs w:val="26"/>
        </w:rPr>
        <w:t xml:space="preserve">Продолжена работа по вовлечению населения в принятие бюджетных решений в рамках проекта «Инициативное бюджетирование». </w:t>
      </w:r>
      <w:r w:rsidR="0068418A">
        <w:rPr>
          <w:rFonts w:ascii="PT Astra Serif" w:eastAsia="Calibri" w:hAnsi="PT Astra Serif" w:cs="PT Astra Serif"/>
          <w:sz w:val="26"/>
          <w:szCs w:val="26"/>
        </w:rPr>
        <w:t xml:space="preserve">В 2023 году </w:t>
      </w:r>
      <w:r w:rsidR="00C6696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21 проект Первомайского района</w:t>
      </w:r>
      <w:r w:rsidR="0068418A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признан победителем.</w:t>
      </w:r>
      <w:r w:rsidR="00C6696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</w:t>
      </w:r>
    </w:p>
    <w:p w:rsid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 xml:space="preserve">С 2016 года на территории Первомайского района </w:t>
      </w:r>
      <w:r w:rsidR="00DB0FF9" w:rsidRPr="00C37918">
        <w:rPr>
          <w:rFonts w:ascii="Times New Roman" w:hAnsi="Times New Roman" w:cs="Times New Roman"/>
          <w:sz w:val="26"/>
          <w:szCs w:val="26"/>
        </w:rPr>
        <w:t>реализуется</w:t>
      </w:r>
      <w:r w:rsidRPr="00C37918">
        <w:rPr>
          <w:rFonts w:ascii="Times New Roman" w:hAnsi="Times New Roman" w:cs="Times New Roman"/>
          <w:sz w:val="26"/>
          <w:szCs w:val="26"/>
        </w:rPr>
        <w:t xml:space="preserve"> стратегия социально-экономического развития Первомайского района до 2030 года. Это основной документ</w:t>
      </w:r>
      <w:r w:rsidR="007A1EF7">
        <w:rPr>
          <w:rFonts w:ascii="Times New Roman" w:hAnsi="Times New Roman" w:cs="Times New Roman"/>
          <w:sz w:val="26"/>
          <w:szCs w:val="26"/>
        </w:rPr>
        <w:t>,</w:t>
      </w:r>
      <w:r w:rsidRPr="00C37918">
        <w:rPr>
          <w:rFonts w:ascii="Times New Roman" w:hAnsi="Times New Roman" w:cs="Times New Roman"/>
          <w:sz w:val="26"/>
          <w:szCs w:val="26"/>
        </w:rPr>
        <w:t xml:space="preserve"> в котором прописан план развития нашей территории. В стратегии отражены существующие проблемы развития района, поставлены цели и задачи</w:t>
      </w:r>
      <w:r w:rsidR="00CA7841" w:rsidRPr="00C37918">
        <w:rPr>
          <w:rFonts w:ascii="Times New Roman" w:hAnsi="Times New Roman" w:cs="Times New Roman"/>
          <w:sz w:val="26"/>
          <w:szCs w:val="26"/>
        </w:rPr>
        <w:t>.</w:t>
      </w:r>
      <w:r w:rsidRPr="00C379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140D" w:rsidRP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>Основная стратегическая цель – это создание условий для повышения уровня жизни населения на основе обеспечения устойчивого экономического роста.</w:t>
      </w:r>
    </w:p>
    <w:p w:rsidR="00CA7841" w:rsidRPr="006A4A3F" w:rsidRDefault="00DB0FF9" w:rsidP="00CA7841">
      <w:pPr>
        <w:pStyle w:val="21"/>
        <w:spacing w:line="360" w:lineRule="auto"/>
        <w:ind w:left="-181" w:right="-6" w:firstLine="539"/>
        <w:rPr>
          <w:sz w:val="20"/>
        </w:rPr>
      </w:pPr>
      <w:r w:rsidRPr="00C37918">
        <w:rPr>
          <w:sz w:val="26"/>
          <w:szCs w:val="26"/>
        </w:rPr>
        <w:t>Д</w:t>
      </w:r>
      <w:r w:rsidR="00CA7841" w:rsidRPr="00C37918">
        <w:rPr>
          <w:sz w:val="26"/>
          <w:szCs w:val="26"/>
        </w:rPr>
        <w:t>остижение основных показа</w:t>
      </w:r>
      <w:r w:rsidR="00D664B7" w:rsidRPr="00C37918">
        <w:rPr>
          <w:sz w:val="26"/>
          <w:szCs w:val="26"/>
        </w:rPr>
        <w:t>телей Стратегии</w:t>
      </w:r>
      <w:r w:rsidRPr="006A4A3F">
        <w:rPr>
          <w:sz w:val="20"/>
        </w:rPr>
        <w:t>: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3"/>
        <w:gridCol w:w="1038"/>
        <w:gridCol w:w="1187"/>
        <w:gridCol w:w="1303"/>
      </w:tblGrid>
      <w:tr w:rsidR="0013231D" w:rsidRPr="006A4A3F" w:rsidTr="00836D41">
        <w:trPr>
          <w:trHeight w:val="518"/>
        </w:trPr>
        <w:tc>
          <w:tcPr>
            <w:tcW w:w="3264" w:type="pct"/>
            <w:vMerge w:val="restart"/>
            <w:vAlign w:val="center"/>
          </w:tcPr>
          <w:p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показателя, единицы измерения</w:t>
            </w:r>
          </w:p>
        </w:tc>
        <w:tc>
          <w:tcPr>
            <w:tcW w:w="1736" w:type="pct"/>
            <w:gridSpan w:val="3"/>
            <w:vAlign w:val="center"/>
          </w:tcPr>
          <w:p w:rsidR="00CA7841" w:rsidRPr="006A4A3F" w:rsidRDefault="00CA7841" w:rsidP="0061477E">
            <w:pPr>
              <w:spacing w:line="360" w:lineRule="auto"/>
              <w:ind w:left="-144" w:firstLine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</w:p>
        </w:tc>
      </w:tr>
      <w:tr w:rsidR="0013231D" w:rsidRPr="006A4A3F" w:rsidTr="00836D41">
        <w:trPr>
          <w:trHeight w:val="555"/>
        </w:trPr>
        <w:tc>
          <w:tcPr>
            <w:tcW w:w="3264" w:type="pct"/>
            <w:vMerge/>
            <w:vAlign w:val="center"/>
          </w:tcPr>
          <w:p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:rsidR="00CA7841" w:rsidRPr="006A4A3F" w:rsidRDefault="0061477E" w:rsidP="00DA04EE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A04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" w:type="pct"/>
            <w:vAlign w:val="center"/>
          </w:tcPr>
          <w:p w:rsidR="00CA7841" w:rsidRPr="006A4A3F" w:rsidRDefault="0061477E" w:rsidP="00DA04EE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A04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1" w:type="pct"/>
            <w:vAlign w:val="center"/>
          </w:tcPr>
          <w:p w:rsidR="00CA7841" w:rsidRPr="006A4A3F" w:rsidRDefault="0061477E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</w:t>
            </w:r>
            <w:r w:rsidR="00D71455">
              <w:rPr>
                <w:rFonts w:ascii="Times New Roman" w:hAnsi="Times New Roman" w:cs="Times New Roman"/>
                <w:sz w:val="20"/>
                <w:szCs w:val="20"/>
              </w:rPr>
              <w:t xml:space="preserve"> (снижения)</w:t>
            </w:r>
            <w:r w:rsidR="00DA04EE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B40102" w:rsidRPr="006A4A3F" w:rsidTr="00836D41">
        <w:trPr>
          <w:cantSplit/>
          <w:trHeight w:val="656"/>
        </w:trPr>
        <w:tc>
          <w:tcPr>
            <w:tcW w:w="3264" w:type="pct"/>
            <w:vAlign w:val="center"/>
          </w:tcPr>
          <w:p w:rsidR="00CA7841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Численность постоянного населения Первомайского района (на конец года), тыс. человек</w:t>
            </w:r>
          </w:p>
          <w:p w:rsidR="004E355B" w:rsidRPr="006A4A3F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</w:tcPr>
          <w:p w:rsidR="00CA7841" w:rsidRPr="006A4A3F" w:rsidRDefault="004E355B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16,955</w:t>
            </w:r>
          </w:p>
        </w:tc>
        <w:tc>
          <w:tcPr>
            <w:tcW w:w="584" w:type="pct"/>
          </w:tcPr>
          <w:p w:rsidR="00CA7841" w:rsidRPr="006A4A3F" w:rsidRDefault="00B449AE" w:rsidP="0061477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  <w:r w:rsidR="004E355B">
              <w:rPr>
                <w:rFonts w:ascii="Times New Roman" w:hAnsi="Times New Roman" w:cs="Times New Roman"/>
                <w:sz w:val="20"/>
                <w:szCs w:val="20"/>
              </w:rPr>
              <w:t>732</w:t>
            </w:r>
          </w:p>
        </w:tc>
        <w:tc>
          <w:tcPr>
            <w:tcW w:w="641" w:type="pct"/>
          </w:tcPr>
          <w:p w:rsidR="00CA7841" w:rsidRPr="006A4A3F" w:rsidRDefault="00CA7841" w:rsidP="004E355B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1477E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="004E35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0102" w:rsidRPr="006A4A3F" w:rsidTr="00836D41">
        <w:trPr>
          <w:trHeight w:val="476"/>
        </w:trPr>
        <w:tc>
          <w:tcPr>
            <w:tcW w:w="3264" w:type="pct"/>
          </w:tcPr>
          <w:p w:rsidR="00E35930" w:rsidRPr="006A4A3F" w:rsidRDefault="00CA7841" w:rsidP="00166A91">
            <w:pPr>
              <w:pStyle w:val="a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6A4A3F">
              <w:rPr>
                <w:rFonts w:ascii="Times New Roman" w:hAnsi="Times New Roman"/>
                <w:sz w:val="20"/>
                <w:szCs w:val="20"/>
              </w:rPr>
              <w:t>Уровень регистрируемой безработицы, %</w:t>
            </w:r>
          </w:p>
        </w:tc>
        <w:tc>
          <w:tcPr>
            <w:tcW w:w="511" w:type="pct"/>
          </w:tcPr>
          <w:p w:rsidR="00CA7841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  <w:p w:rsidR="00D71455" w:rsidRPr="006A4A3F" w:rsidRDefault="00D71455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</w:tcPr>
          <w:p w:rsidR="00CA7841" w:rsidRPr="006A4A3F" w:rsidRDefault="00D71455" w:rsidP="004E355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4E35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1" w:type="pct"/>
          </w:tcPr>
          <w:p w:rsidR="00CA7841" w:rsidRPr="006A4A3F" w:rsidRDefault="00D71455" w:rsidP="004E355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E355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B40102" w:rsidRPr="006A4A3F" w:rsidTr="00836D41">
        <w:trPr>
          <w:trHeight w:val="497"/>
        </w:trPr>
        <w:tc>
          <w:tcPr>
            <w:tcW w:w="3264" w:type="pct"/>
          </w:tcPr>
          <w:p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511" w:type="pct"/>
          </w:tcPr>
          <w:p w:rsidR="00CA7841" w:rsidRPr="006A4A3F" w:rsidRDefault="004E355B" w:rsidP="00D7145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35831,4</w:t>
            </w:r>
          </w:p>
        </w:tc>
        <w:tc>
          <w:tcPr>
            <w:tcW w:w="584" w:type="pct"/>
          </w:tcPr>
          <w:p w:rsidR="00CA7841" w:rsidRPr="006A4A3F" w:rsidRDefault="004E355B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41137,8</w:t>
            </w:r>
          </w:p>
        </w:tc>
        <w:tc>
          <w:tcPr>
            <w:tcW w:w="641" w:type="pct"/>
          </w:tcPr>
          <w:p w:rsidR="00CA7841" w:rsidRPr="006A4A3F" w:rsidRDefault="004E355B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114,8</w:t>
            </w:r>
          </w:p>
        </w:tc>
      </w:tr>
      <w:tr w:rsidR="00B40102" w:rsidRPr="006A4A3F" w:rsidTr="00836D41">
        <w:trPr>
          <w:cantSplit/>
          <w:trHeight w:val="656"/>
        </w:trPr>
        <w:tc>
          <w:tcPr>
            <w:tcW w:w="3264" w:type="pct"/>
          </w:tcPr>
          <w:p w:rsidR="00D22EA0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Производство древесины необработанной, тыс.</w:t>
            </w:r>
            <w:r w:rsidR="00B40102"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плотных куб</w:t>
            </w:r>
            <w:proofErr w:type="gramStart"/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етров</w:t>
            </w:r>
            <w:r w:rsidR="00D22EA0" w:rsidRPr="006A4A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1" w:type="pct"/>
          </w:tcPr>
          <w:p w:rsidR="00CA7841" w:rsidRPr="006A4A3F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1453,12</w:t>
            </w:r>
          </w:p>
        </w:tc>
        <w:tc>
          <w:tcPr>
            <w:tcW w:w="584" w:type="pct"/>
          </w:tcPr>
          <w:p w:rsidR="00CA7841" w:rsidRPr="006A4A3F" w:rsidRDefault="004E355B" w:rsidP="00D71455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1302,02</w:t>
            </w:r>
          </w:p>
        </w:tc>
        <w:tc>
          <w:tcPr>
            <w:tcW w:w="641" w:type="pct"/>
          </w:tcPr>
          <w:p w:rsidR="00CA7841" w:rsidRPr="006A4A3F" w:rsidRDefault="004E355B" w:rsidP="00D71455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</w:tr>
      <w:tr w:rsidR="00B40102" w:rsidRPr="006A4A3F" w:rsidTr="00836D41">
        <w:trPr>
          <w:cantSplit/>
          <w:trHeight w:val="1573"/>
        </w:trPr>
        <w:tc>
          <w:tcPr>
            <w:tcW w:w="3264" w:type="pct"/>
          </w:tcPr>
          <w:p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Объем отгруженных товаров собственного производства, выполненных работ услуг собственными силами по виду экономической деятельности «Обрабатывающие производства» по крупным и средним предприятиям</w:t>
            </w:r>
          </w:p>
        </w:tc>
        <w:tc>
          <w:tcPr>
            <w:tcW w:w="511" w:type="pct"/>
          </w:tcPr>
          <w:p w:rsidR="00CA7841" w:rsidRPr="006A4A3F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515,9</w:t>
            </w:r>
          </w:p>
        </w:tc>
        <w:tc>
          <w:tcPr>
            <w:tcW w:w="584" w:type="pct"/>
          </w:tcPr>
          <w:p w:rsidR="00CA7841" w:rsidRPr="006A4A3F" w:rsidRDefault="004E355B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484,4</w:t>
            </w:r>
          </w:p>
        </w:tc>
        <w:tc>
          <w:tcPr>
            <w:tcW w:w="641" w:type="pct"/>
          </w:tcPr>
          <w:p w:rsidR="00CA7841" w:rsidRPr="006A4A3F" w:rsidRDefault="004E355B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</w:tbl>
    <w:p w:rsidR="004E355B" w:rsidRDefault="00D71455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>
        <w:rPr>
          <w:sz w:val="26"/>
          <w:szCs w:val="26"/>
        </w:rPr>
        <w:t xml:space="preserve">Численность населения </w:t>
      </w:r>
      <w:proofErr w:type="gramStart"/>
      <w:r>
        <w:rPr>
          <w:sz w:val="26"/>
          <w:szCs w:val="26"/>
        </w:rPr>
        <w:t>на конец</w:t>
      </w:r>
      <w:proofErr w:type="gramEnd"/>
      <w:r>
        <w:rPr>
          <w:sz w:val="26"/>
          <w:szCs w:val="26"/>
        </w:rPr>
        <w:t xml:space="preserve"> 202</w:t>
      </w:r>
      <w:r w:rsidR="00544C63">
        <w:rPr>
          <w:sz w:val="26"/>
          <w:szCs w:val="26"/>
        </w:rPr>
        <w:t>2</w:t>
      </w:r>
      <w:r>
        <w:rPr>
          <w:sz w:val="26"/>
          <w:szCs w:val="26"/>
        </w:rPr>
        <w:t xml:space="preserve"> года по отношению к 202</w:t>
      </w:r>
      <w:r w:rsidR="00544C63">
        <w:rPr>
          <w:sz w:val="26"/>
          <w:szCs w:val="26"/>
        </w:rPr>
        <w:t>1</w:t>
      </w:r>
      <w:r w:rsidR="00FA51A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году снизилась на 223 человека</w:t>
      </w:r>
      <w:r w:rsidR="004E355B">
        <w:rPr>
          <w:sz w:val="26"/>
          <w:szCs w:val="26"/>
        </w:rPr>
        <w:t>. Основные причины: естественная убыль, миграция.</w:t>
      </w:r>
      <w:r>
        <w:rPr>
          <w:sz w:val="26"/>
          <w:szCs w:val="26"/>
        </w:rPr>
        <w:t xml:space="preserve"> </w:t>
      </w:r>
    </w:p>
    <w:p w:rsidR="00C25311" w:rsidRDefault="00C25311" w:rsidP="00462E09">
      <w:pPr>
        <w:pStyle w:val="21"/>
        <w:ind w:firstLine="0"/>
        <w:jc w:val="center"/>
        <w:rPr>
          <w:b/>
          <w:sz w:val="26"/>
          <w:szCs w:val="26"/>
        </w:rPr>
      </w:pPr>
    </w:p>
    <w:p w:rsidR="00C25311" w:rsidRDefault="00C25311" w:rsidP="00462E09">
      <w:pPr>
        <w:pStyle w:val="21"/>
        <w:ind w:firstLine="0"/>
        <w:jc w:val="center"/>
        <w:rPr>
          <w:b/>
          <w:sz w:val="26"/>
          <w:szCs w:val="26"/>
        </w:rPr>
      </w:pPr>
    </w:p>
    <w:p w:rsidR="00C25311" w:rsidRDefault="00C25311" w:rsidP="00462E09">
      <w:pPr>
        <w:pStyle w:val="21"/>
        <w:ind w:firstLine="0"/>
        <w:jc w:val="center"/>
        <w:rPr>
          <w:b/>
          <w:sz w:val="26"/>
          <w:szCs w:val="26"/>
        </w:rPr>
      </w:pPr>
    </w:p>
    <w:p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lastRenderedPageBreak/>
        <w:t>3.</w:t>
      </w:r>
      <w:r w:rsidR="00441B70">
        <w:rPr>
          <w:b/>
          <w:sz w:val="26"/>
          <w:szCs w:val="26"/>
        </w:rPr>
        <w:t xml:space="preserve"> </w:t>
      </w:r>
      <w:proofErr w:type="gramStart"/>
      <w:r w:rsidRPr="00462E09">
        <w:rPr>
          <w:b/>
          <w:sz w:val="26"/>
          <w:szCs w:val="26"/>
        </w:rPr>
        <w:t xml:space="preserve">Основные направления  налоговой политики муниципального </w:t>
      </w:r>
      <w:proofErr w:type="gramEnd"/>
    </w:p>
    <w:p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t>образования «Первомайский  район» на 202</w:t>
      </w:r>
      <w:r w:rsidR="00EE6391">
        <w:rPr>
          <w:b/>
          <w:sz w:val="26"/>
          <w:szCs w:val="26"/>
        </w:rPr>
        <w:t>4</w:t>
      </w:r>
      <w:r w:rsidRPr="00462E09">
        <w:rPr>
          <w:b/>
          <w:sz w:val="26"/>
          <w:szCs w:val="26"/>
        </w:rPr>
        <w:t xml:space="preserve"> год и на плановый период 202</w:t>
      </w:r>
      <w:r w:rsidR="00EE6391">
        <w:rPr>
          <w:b/>
          <w:sz w:val="26"/>
          <w:szCs w:val="26"/>
        </w:rPr>
        <w:t>5</w:t>
      </w:r>
      <w:r w:rsidRPr="00462E09">
        <w:rPr>
          <w:b/>
          <w:sz w:val="26"/>
          <w:szCs w:val="26"/>
        </w:rPr>
        <w:t>-202</w:t>
      </w:r>
      <w:r w:rsidR="00EE6391">
        <w:rPr>
          <w:b/>
          <w:sz w:val="26"/>
          <w:szCs w:val="26"/>
        </w:rPr>
        <w:t>6</w:t>
      </w:r>
      <w:r w:rsidR="00BD767E">
        <w:rPr>
          <w:b/>
          <w:sz w:val="26"/>
          <w:szCs w:val="26"/>
        </w:rPr>
        <w:t xml:space="preserve"> </w:t>
      </w:r>
      <w:r w:rsidRPr="00462E09">
        <w:rPr>
          <w:b/>
          <w:sz w:val="26"/>
          <w:szCs w:val="26"/>
        </w:rPr>
        <w:t>годы</w:t>
      </w:r>
    </w:p>
    <w:p w:rsidR="00441B70" w:rsidRPr="00462E09" w:rsidRDefault="00441B70" w:rsidP="00462E09">
      <w:pPr>
        <w:pStyle w:val="21"/>
        <w:ind w:firstLine="0"/>
        <w:jc w:val="center"/>
        <w:rPr>
          <w:b/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proofErr w:type="gramStart"/>
      <w:r w:rsidRPr="00462E09">
        <w:rPr>
          <w:sz w:val="26"/>
          <w:szCs w:val="26"/>
        </w:rPr>
        <w:t>Основные направления налоговой политики  Первомайского района на 202</w:t>
      </w:r>
      <w:r w:rsidR="00EE6391">
        <w:rPr>
          <w:sz w:val="26"/>
          <w:szCs w:val="26"/>
        </w:rPr>
        <w:t>4</w:t>
      </w:r>
      <w:r w:rsidRPr="00462E09">
        <w:rPr>
          <w:sz w:val="26"/>
          <w:szCs w:val="26"/>
        </w:rPr>
        <w:t xml:space="preserve"> год и на плановый период 202</w:t>
      </w:r>
      <w:r w:rsidR="00EE6391">
        <w:rPr>
          <w:sz w:val="26"/>
          <w:szCs w:val="26"/>
        </w:rPr>
        <w:t>5</w:t>
      </w:r>
      <w:r w:rsidRPr="00462E09">
        <w:rPr>
          <w:sz w:val="26"/>
          <w:szCs w:val="26"/>
        </w:rPr>
        <w:t xml:space="preserve"> и 202</w:t>
      </w:r>
      <w:r w:rsidR="00EE6391">
        <w:rPr>
          <w:sz w:val="26"/>
          <w:szCs w:val="26"/>
        </w:rPr>
        <w:t>6</w:t>
      </w:r>
      <w:r w:rsidRPr="00462E09">
        <w:rPr>
          <w:sz w:val="26"/>
          <w:szCs w:val="26"/>
        </w:rPr>
        <w:t xml:space="preserve"> годов разработаны в соответствии в соответствии со статьями 172, 184.2  Бюджетно</w:t>
      </w:r>
      <w:r>
        <w:rPr>
          <w:sz w:val="26"/>
          <w:szCs w:val="26"/>
        </w:rPr>
        <w:t>го кодекса Российской Федерации</w:t>
      </w:r>
      <w:r w:rsidRPr="00462E09">
        <w:rPr>
          <w:sz w:val="26"/>
          <w:szCs w:val="26"/>
        </w:rPr>
        <w:t xml:space="preserve">  с целью подготовки проекта  районного бюджета на очередной финансовый год и плановый период.</w:t>
      </w:r>
      <w:proofErr w:type="gramEnd"/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 В трехлетней перспективе 202</w:t>
      </w:r>
      <w:r w:rsidR="00EE6391">
        <w:rPr>
          <w:sz w:val="26"/>
          <w:szCs w:val="26"/>
        </w:rPr>
        <w:t>4</w:t>
      </w:r>
      <w:r w:rsidRPr="00462E09">
        <w:rPr>
          <w:sz w:val="26"/>
          <w:szCs w:val="26"/>
        </w:rPr>
        <w:t>-202</w:t>
      </w:r>
      <w:r w:rsidR="00EE6391">
        <w:rPr>
          <w:sz w:val="26"/>
          <w:szCs w:val="26"/>
        </w:rPr>
        <w:t>6</w:t>
      </w:r>
      <w:r w:rsidRPr="00462E09">
        <w:rPr>
          <w:sz w:val="26"/>
          <w:szCs w:val="26"/>
        </w:rPr>
        <w:t xml:space="preserve"> год</w:t>
      </w:r>
      <w:r>
        <w:rPr>
          <w:sz w:val="26"/>
          <w:szCs w:val="26"/>
        </w:rPr>
        <w:t>ов</w:t>
      </w:r>
      <w:r w:rsidRPr="00462E09">
        <w:rPr>
          <w:sz w:val="26"/>
          <w:szCs w:val="26"/>
        </w:rPr>
        <w:t xml:space="preserve"> основной целью реализации налоговой политики   является,  с одной стороны сохранение условий для поддержания устойчивого роста  экономики района, предпринимательской и инвестиционной активности, с другой  стороны  сохранение  бюджетной устойчивости, получения необходимого объема  бюджетных доходов и обеспечение  сбалансированности </w:t>
      </w:r>
      <w:r w:rsidR="0059367F">
        <w:rPr>
          <w:sz w:val="26"/>
          <w:szCs w:val="26"/>
        </w:rPr>
        <w:t xml:space="preserve"> районного </w:t>
      </w:r>
      <w:r w:rsidRPr="00462E09">
        <w:rPr>
          <w:sz w:val="26"/>
          <w:szCs w:val="26"/>
        </w:rPr>
        <w:t>бюджета.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  Налоговая политика района  будет выстраиваться  с учетом  изменений федерального и регионального законодательства и последствий их принятия для доходной части бюджета.  Она будет  ориентирована  на создание максимально комфортных условий   для  расширения экономической деятельности,  особенно в области малого предпринимательства, а также на дальнейшее снижение масштабов уклонения от налогообложения. </w:t>
      </w:r>
    </w:p>
    <w:p w:rsidR="004274B8" w:rsidRPr="004274B8" w:rsidRDefault="004274B8" w:rsidP="004274B8">
      <w:pPr>
        <w:tabs>
          <w:tab w:val="left" w:pos="851"/>
          <w:tab w:val="left" w:pos="127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 2023 года действует новый порядок уплаты налогов и других обязательных платежей – институт </w:t>
      </w:r>
      <w:r w:rsidR="004D79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Единого налогового счета (</w:t>
      </w:r>
      <w:bookmarkStart w:id="1" w:name="_GoBack"/>
      <w:bookmarkEnd w:id="1"/>
      <w:r w:rsidR="004D79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далее – </w:t>
      </w: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ЕНС</w:t>
      </w:r>
      <w:r w:rsidR="004D79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Установлены: единый срок сдачи отчетности - 25-е число каждого месяца, и единый срок уплаты налогов —28-е число каждого месяца (за исключением ряда платежей). Дополнительно введена обязанность сдачи налогоплательщиками в налоговый орган уведомления об исчисленных суммах налога за текущий расчетный период. </w:t>
      </w:r>
    </w:p>
    <w:p w:rsidR="004274B8" w:rsidRPr="004274B8" w:rsidRDefault="004274B8" w:rsidP="004274B8">
      <w:pPr>
        <w:tabs>
          <w:tab w:val="left" w:pos="851"/>
          <w:tab w:val="left" w:pos="127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Вместе с тем, в текущем году были выявлены многочисленные факты, свидетельствующие о непредставлении юридическими лицами и индивидуальными предпринимателями налоговых уведомлений о начислениях по налогам, либо ошибочном их заполнении (неверно указаны коды отчетного периода, ОКТМО и т.п.). Данные факты привели к </w:t>
      </w:r>
      <w:proofErr w:type="spellStart"/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нераспределению</w:t>
      </w:r>
      <w:proofErr w:type="spellEnd"/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платежей по налогам с ЕНС в местны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</w:t>
      </w: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либо к изъятию из бюджетов ранее уплаченных сумм налога в счет оплаты других федеральных налогов и сборов.</w:t>
      </w:r>
    </w:p>
    <w:p w:rsidR="004274B8" w:rsidRPr="004274B8" w:rsidRDefault="004274B8" w:rsidP="0068418A">
      <w:pPr>
        <w:tabs>
          <w:tab w:val="left" w:pos="851"/>
          <w:tab w:val="left" w:pos="127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В целях нивелирования негативных последствий от введения ЕНС в налоговое законодательство были внесены изменения, направленные на первоочередное зачисление и ритмичность поступлений (два платежа в месяц) налога на доходы физических лиц (НДФЛ) с ЕНС в консолидированные бюджеты субъектов РФ (федеральные законы от 29.05.2023 №196-ФЗ и от 31.07.2023 №389-ФЗ).</w:t>
      </w:r>
    </w:p>
    <w:p w:rsidR="004274B8" w:rsidRPr="004274B8" w:rsidRDefault="004274B8" w:rsidP="0068418A">
      <w:pPr>
        <w:tabs>
          <w:tab w:val="left" w:pos="851"/>
          <w:tab w:val="left" w:pos="1276"/>
        </w:tabs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4274B8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Однако норма о перечислении НДФЛ налоговыми агентами в течение месяца двумя платежами (12-е и 28-е числа текущего месяца) действительна только на 4 квартал 2023 года.</w:t>
      </w:r>
    </w:p>
    <w:p w:rsidR="00A16AB9" w:rsidRDefault="00A16AB9" w:rsidP="00385076">
      <w:pPr>
        <w:pStyle w:val="21"/>
        <w:spacing w:line="360" w:lineRule="auto"/>
        <w:ind w:left="-181" w:right="-6" w:firstLine="0"/>
        <w:rPr>
          <w:sz w:val="26"/>
          <w:szCs w:val="26"/>
        </w:rPr>
      </w:pPr>
    </w:p>
    <w:p w:rsidR="00462E09" w:rsidRPr="00462E09" w:rsidRDefault="00462E09" w:rsidP="00385076">
      <w:pPr>
        <w:pStyle w:val="21"/>
        <w:spacing w:line="360" w:lineRule="auto"/>
        <w:ind w:left="-181" w:right="-6" w:firstLine="0"/>
        <w:rPr>
          <w:sz w:val="26"/>
          <w:szCs w:val="26"/>
        </w:rPr>
      </w:pPr>
      <w:r w:rsidRPr="00462E09">
        <w:rPr>
          <w:sz w:val="26"/>
          <w:szCs w:val="26"/>
        </w:rPr>
        <w:tab/>
      </w:r>
      <w:r w:rsidRPr="00462E09">
        <w:rPr>
          <w:sz w:val="26"/>
          <w:szCs w:val="26"/>
        </w:rPr>
        <w:tab/>
        <w:t xml:space="preserve"> На предстоящий трехлетний  период можно выделить  несколько направлений налоговой политики, которые окажут  влияние на формирование доходной части бюджета:</w:t>
      </w:r>
    </w:p>
    <w:p w:rsidR="00462E09" w:rsidRPr="00462E09" w:rsidRDefault="00462E09" w:rsidP="00462E09">
      <w:pPr>
        <w:pStyle w:val="21"/>
        <w:numPr>
          <w:ilvl w:val="0"/>
          <w:numId w:val="4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  <w:u w:val="single"/>
        </w:rPr>
        <w:t>Меры по стимулированию  развития малого предпринимательства</w:t>
      </w:r>
      <w:r w:rsidRPr="00462E09">
        <w:rPr>
          <w:sz w:val="26"/>
          <w:szCs w:val="26"/>
        </w:rPr>
        <w:t>:</w:t>
      </w:r>
    </w:p>
    <w:p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t xml:space="preserve"> финансовая поддержка </w:t>
      </w:r>
      <w:r w:rsidR="00D115D3">
        <w:rPr>
          <w:sz w:val="26"/>
          <w:szCs w:val="26"/>
        </w:rPr>
        <w:t xml:space="preserve"> предпринимателей</w:t>
      </w:r>
      <w:r w:rsidRPr="00462E09">
        <w:rPr>
          <w:sz w:val="26"/>
          <w:szCs w:val="26"/>
        </w:rPr>
        <w:t>;</w:t>
      </w:r>
    </w:p>
    <w:p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t xml:space="preserve">реализация  мероприятий  по имущественной поддержке субъектов </w:t>
      </w:r>
      <w:r w:rsidR="004D794C">
        <w:rPr>
          <w:sz w:val="26"/>
          <w:szCs w:val="26"/>
        </w:rPr>
        <w:t>малого и среднего предпринимательства;</w:t>
      </w:r>
    </w:p>
    <w:p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t xml:space="preserve"> информационно-консультационная поддержка на базе  районного центра поддержки предпринимательства</w:t>
      </w:r>
      <w:r w:rsidR="00D115D3">
        <w:rPr>
          <w:sz w:val="26"/>
          <w:szCs w:val="26"/>
        </w:rPr>
        <w:t>.</w:t>
      </w:r>
      <w:r w:rsidRPr="00462E09">
        <w:rPr>
          <w:sz w:val="26"/>
          <w:szCs w:val="26"/>
        </w:rPr>
        <w:t xml:space="preserve"> </w:t>
      </w:r>
    </w:p>
    <w:p w:rsidR="00462E09" w:rsidRPr="00462E09" w:rsidRDefault="00462E09" w:rsidP="00462E09">
      <w:pPr>
        <w:pStyle w:val="21"/>
        <w:numPr>
          <w:ilvl w:val="0"/>
          <w:numId w:val="4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  <w:u w:val="single"/>
        </w:rPr>
        <w:t>Повышение собираемости налогов и снижение уровня недоимки</w:t>
      </w:r>
      <w:r w:rsidR="00D115D3">
        <w:rPr>
          <w:sz w:val="26"/>
          <w:szCs w:val="26"/>
        </w:rPr>
        <w:t>:</w:t>
      </w:r>
    </w:p>
    <w:p w:rsidR="00462E09" w:rsidRPr="00462E09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 xml:space="preserve">совершенствование налогового администрирования путем усиления взаимодействия с налоговыми органами по реализации комплекса мер, направленных на  обеспечение полноты и своевременности поступлений доходов в  </w:t>
      </w:r>
      <w:r w:rsidR="00117142">
        <w:rPr>
          <w:sz w:val="26"/>
          <w:szCs w:val="26"/>
        </w:rPr>
        <w:t>местный</w:t>
      </w:r>
      <w:r w:rsidRPr="00462E09">
        <w:rPr>
          <w:sz w:val="26"/>
          <w:szCs w:val="26"/>
        </w:rPr>
        <w:t xml:space="preserve"> бюджет, усиление мер воздействия на плательщиков, имеющих задолженность по платежам, поступающим в </w:t>
      </w:r>
      <w:r w:rsidR="00117142">
        <w:rPr>
          <w:sz w:val="26"/>
          <w:szCs w:val="26"/>
        </w:rPr>
        <w:t>местный</w:t>
      </w:r>
      <w:r w:rsidRPr="00462E09">
        <w:rPr>
          <w:sz w:val="26"/>
          <w:szCs w:val="26"/>
        </w:rPr>
        <w:t xml:space="preserve"> бюджет;</w:t>
      </w:r>
    </w:p>
    <w:p w:rsidR="00B710C0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 xml:space="preserve">продолжение работы межведомственной комиссии при Администрации </w:t>
      </w:r>
    </w:p>
    <w:p w:rsidR="00462E09" w:rsidRPr="00462E09" w:rsidRDefault="00B710C0" w:rsidP="00B710C0">
      <w:pPr>
        <w:pStyle w:val="21"/>
        <w:spacing w:line="360" w:lineRule="auto"/>
        <w:ind w:left="720" w:right="-6" w:firstLine="0"/>
        <w:rPr>
          <w:sz w:val="26"/>
          <w:szCs w:val="26"/>
        </w:rPr>
      </w:pPr>
      <w:r>
        <w:rPr>
          <w:sz w:val="26"/>
          <w:szCs w:val="26"/>
        </w:rPr>
        <w:t>П</w:t>
      </w:r>
      <w:r w:rsidR="00462E09" w:rsidRPr="00462E09">
        <w:rPr>
          <w:sz w:val="26"/>
          <w:szCs w:val="26"/>
        </w:rPr>
        <w:t>ервомайского района по укреплению налоговой и бюджетной дисциплины с целью увеличения налоговых поступлений, сокращения недоимки в районный бюджет и  контроль задолженности по заработной плате в районе;</w:t>
      </w:r>
    </w:p>
    <w:p w:rsidR="00462E09" w:rsidRPr="00462E09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 xml:space="preserve">выявление организаций и индивидуальных предпринимателей, выплачивающих заработную плату ниже прожиточного минимума, установленного распоряжением Губернатора Томской области,  совершенствования методов контроля легализации «теневой» заработной </w:t>
      </w:r>
      <w:r w:rsidRPr="00462E09">
        <w:rPr>
          <w:sz w:val="26"/>
          <w:szCs w:val="26"/>
        </w:rPr>
        <w:lastRenderedPageBreak/>
        <w:t>платы, выявление организаций, имеющих просроченную задолженность по выплате заработной платы;</w:t>
      </w:r>
    </w:p>
    <w:p w:rsidR="00462E09" w:rsidRPr="00462E09" w:rsidRDefault="00462E09" w:rsidP="00D115D3">
      <w:pPr>
        <w:pStyle w:val="21"/>
        <w:numPr>
          <w:ilvl w:val="0"/>
          <w:numId w:val="3"/>
        </w:numPr>
        <w:tabs>
          <w:tab w:val="clear" w:pos="1485"/>
          <w:tab w:val="num" w:pos="709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выявление организаций и индивидуальных предпринимателей, представляющих нулевую отчетность в налоговые органы при наличии фактически осуществляемой финансово-хозяйственной деятельности;</w:t>
      </w:r>
    </w:p>
    <w:p w:rsidR="00462E09" w:rsidRPr="00462E09" w:rsidRDefault="00462E09" w:rsidP="00D115D3">
      <w:pPr>
        <w:pStyle w:val="21"/>
        <w:numPr>
          <w:ilvl w:val="0"/>
          <w:numId w:val="6"/>
        </w:numPr>
        <w:tabs>
          <w:tab w:val="clear" w:pos="1429"/>
          <w:tab w:val="num" w:pos="709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обеспечение публичности и прозрачности процесса принятия муниципальных правовых актов в области налогообложения.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3. </w:t>
      </w:r>
      <w:r w:rsidRPr="00462E09">
        <w:rPr>
          <w:sz w:val="26"/>
          <w:szCs w:val="26"/>
          <w:u w:val="single"/>
        </w:rPr>
        <w:t>Реализация мер по  увеличению  неналоговых доходов районного бюджета</w:t>
      </w:r>
      <w:r w:rsidRPr="00462E09">
        <w:rPr>
          <w:sz w:val="26"/>
          <w:szCs w:val="26"/>
        </w:rPr>
        <w:t>:</w:t>
      </w:r>
    </w:p>
    <w:p w:rsidR="00462E09" w:rsidRPr="00462E09" w:rsidRDefault="00CA670C" w:rsidP="00CA670C">
      <w:pPr>
        <w:pStyle w:val="21"/>
        <w:numPr>
          <w:ilvl w:val="0"/>
          <w:numId w:val="7"/>
        </w:numPr>
        <w:tabs>
          <w:tab w:val="clear" w:pos="1429"/>
        </w:tabs>
        <w:spacing w:line="360" w:lineRule="auto"/>
        <w:ind w:left="851" w:right="-6" w:hanging="284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62E09" w:rsidRPr="00462E09">
        <w:rPr>
          <w:sz w:val="26"/>
          <w:szCs w:val="26"/>
        </w:rPr>
        <w:t xml:space="preserve">повышение эффективности управления муниципальным имуществом, обеспечение качественного учета имущества, находящегося в собственности района, осуществление </w:t>
      </w:r>
      <w:proofErr w:type="gramStart"/>
      <w:r w:rsidR="00462E09" w:rsidRPr="00462E09">
        <w:rPr>
          <w:sz w:val="26"/>
          <w:szCs w:val="26"/>
        </w:rPr>
        <w:t>контроля за</w:t>
      </w:r>
      <w:proofErr w:type="gramEnd"/>
      <w:r w:rsidR="00462E09" w:rsidRPr="00462E09">
        <w:rPr>
          <w:sz w:val="26"/>
          <w:szCs w:val="26"/>
        </w:rPr>
        <w:t xml:space="preserve"> использованием объектов муниципальной собственности;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  <w:tab w:val="num" w:pos="851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>работ по регистрации земельных участков в муниципальную собственность в целях разграничения государственной собственности на землю и включения их в реестр объектов муниципальной собственности для обеспечения роста доли поступлений арендной платы за землю в бюджет;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>реализация комплекса мероприятий по вовлечению земельных участков в хозяйственный оборот (собственность, аренда), направленных на повышение удельного веса земельных участков с оформленными правами;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 xml:space="preserve">усиление претензионной </w:t>
      </w:r>
      <w:r w:rsidR="00B710C0">
        <w:rPr>
          <w:sz w:val="26"/>
          <w:szCs w:val="26"/>
        </w:rPr>
        <w:t>работы</w:t>
      </w:r>
      <w:r w:rsidRPr="00462E09">
        <w:rPr>
          <w:sz w:val="26"/>
          <w:szCs w:val="26"/>
        </w:rPr>
        <w:t xml:space="preserve"> в отношении должников</w:t>
      </w:r>
      <w:r w:rsidR="00B710C0">
        <w:rPr>
          <w:sz w:val="26"/>
          <w:szCs w:val="26"/>
        </w:rPr>
        <w:t xml:space="preserve"> </w:t>
      </w:r>
      <w:r w:rsidRPr="00462E09">
        <w:rPr>
          <w:sz w:val="26"/>
          <w:szCs w:val="26"/>
        </w:rPr>
        <w:t>- арендаторов  муниципального имущества</w:t>
      </w:r>
      <w:r w:rsidR="00441930">
        <w:rPr>
          <w:sz w:val="26"/>
          <w:szCs w:val="26"/>
        </w:rPr>
        <w:t>, а также арендаторов земельных участков, государственная собственность на которые не разграничена</w:t>
      </w:r>
      <w:r w:rsidRPr="00462E09">
        <w:rPr>
          <w:sz w:val="26"/>
          <w:szCs w:val="26"/>
        </w:rPr>
        <w:t>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информирование  владельцев  объектов недвижимости о порядке  постановки  на кадастровый учет недвижимого имущества и регистрации права собственности на них, передача в налоговую службу уточненных сведений о правообладателях ранее учтенных участков и объектов недвижимости.</w:t>
      </w:r>
    </w:p>
    <w:p w:rsidR="00D115D3" w:rsidRDefault="00D115D3" w:rsidP="00462E09">
      <w:pPr>
        <w:pStyle w:val="21"/>
        <w:spacing w:line="360" w:lineRule="auto"/>
        <w:ind w:left="-181" w:right="-6" w:firstLine="539"/>
        <w:rPr>
          <w:b/>
          <w:sz w:val="26"/>
          <w:szCs w:val="26"/>
        </w:rPr>
      </w:pPr>
    </w:p>
    <w:p w:rsidR="00462E09" w:rsidRPr="00462E09" w:rsidRDefault="00D72716" w:rsidP="00462E09">
      <w:pPr>
        <w:pStyle w:val="21"/>
        <w:spacing w:line="360" w:lineRule="auto"/>
        <w:ind w:left="-181" w:right="-6" w:firstLine="539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462E09" w:rsidRPr="00462E09">
        <w:rPr>
          <w:b/>
          <w:sz w:val="26"/>
          <w:szCs w:val="26"/>
        </w:rPr>
        <w:t>. Заключительные положения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>Эффективное, ответственное и прозрачное управление бюджетными средствами района  является важнейшим условием для повышения уровня и качества жизни населения, устойчивого экономического роста, модернизации социальной сферы и достижения других стратегических целей социально-экономического развития района.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761F37" w:rsidRPr="002B38B8" w:rsidRDefault="00761F37" w:rsidP="001C495A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sectPr w:rsidR="00761F37" w:rsidRPr="002B38B8" w:rsidSect="00CA7D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160630A"/>
    <w:multiLevelType w:val="hybridMultilevel"/>
    <w:tmpl w:val="C8D644C2"/>
    <w:lvl w:ilvl="0" w:tplc="091A9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0B6671"/>
    <w:multiLevelType w:val="multilevel"/>
    <w:tmpl w:val="91226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55"/>
    <w:rsid w:val="000106E8"/>
    <w:rsid w:val="000132B5"/>
    <w:rsid w:val="00025592"/>
    <w:rsid w:val="000276E3"/>
    <w:rsid w:val="00051FA8"/>
    <w:rsid w:val="00055A83"/>
    <w:rsid w:val="00096E34"/>
    <w:rsid w:val="000972A5"/>
    <w:rsid w:val="000A66DE"/>
    <w:rsid w:val="000B533E"/>
    <w:rsid w:val="000D1664"/>
    <w:rsid w:val="000D262E"/>
    <w:rsid w:val="000D418D"/>
    <w:rsid w:val="000E2204"/>
    <w:rsid w:val="000F47A6"/>
    <w:rsid w:val="000F6653"/>
    <w:rsid w:val="00100B2E"/>
    <w:rsid w:val="00105592"/>
    <w:rsid w:val="00107190"/>
    <w:rsid w:val="00112A88"/>
    <w:rsid w:val="00117142"/>
    <w:rsid w:val="00117A86"/>
    <w:rsid w:val="0013231D"/>
    <w:rsid w:val="0013710E"/>
    <w:rsid w:val="001520C9"/>
    <w:rsid w:val="00166A91"/>
    <w:rsid w:val="00172FBA"/>
    <w:rsid w:val="00174A96"/>
    <w:rsid w:val="00177BC6"/>
    <w:rsid w:val="0018594E"/>
    <w:rsid w:val="00187BF2"/>
    <w:rsid w:val="001920EB"/>
    <w:rsid w:val="001973EE"/>
    <w:rsid w:val="001A5691"/>
    <w:rsid w:val="001B4D62"/>
    <w:rsid w:val="001C495A"/>
    <w:rsid w:val="001D20ED"/>
    <w:rsid w:val="001D4BA6"/>
    <w:rsid w:val="001D5221"/>
    <w:rsid w:val="001D607D"/>
    <w:rsid w:val="001E3C32"/>
    <w:rsid w:val="001E74DC"/>
    <w:rsid w:val="001F3DB7"/>
    <w:rsid w:val="001F7113"/>
    <w:rsid w:val="00210D30"/>
    <w:rsid w:val="002136AF"/>
    <w:rsid w:val="0022531D"/>
    <w:rsid w:val="00240963"/>
    <w:rsid w:val="002444BA"/>
    <w:rsid w:val="002520F1"/>
    <w:rsid w:val="00256C93"/>
    <w:rsid w:val="0026262F"/>
    <w:rsid w:val="00284A09"/>
    <w:rsid w:val="0029211F"/>
    <w:rsid w:val="002943C2"/>
    <w:rsid w:val="00296E38"/>
    <w:rsid w:val="002A6A93"/>
    <w:rsid w:val="002B38B8"/>
    <w:rsid w:val="002C36BB"/>
    <w:rsid w:val="002C6707"/>
    <w:rsid w:val="002E0EF5"/>
    <w:rsid w:val="002E17D1"/>
    <w:rsid w:val="002E327C"/>
    <w:rsid w:val="002F4670"/>
    <w:rsid w:val="002F5AA5"/>
    <w:rsid w:val="00303DDD"/>
    <w:rsid w:val="00305265"/>
    <w:rsid w:val="003110E0"/>
    <w:rsid w:val="00320F95"/>
    <w:rsid w:val="00321A65"/>
    <w:rsid w:val="00321FD9"/>
    <w:rsid w:val="00323F92"/>
    <w:rsid w:val="003307CB"/>
    <w:rsid w:val="00345405"/>
    <w:rsid w:val="00345A8D"/>
    <w:rsid w:val="003717E6"/>
    <w:rsid w:val="00376CE1"/>
    <w:rsid w:val="00385076"/>
    <w:rsid w:val="003A2916"/>
    <w:rsid w:val="003B63EB"/>
    <w:rsid w:val="003C1B06"/>
    <w:rsid w:val="003C46FD"/>
    <w:rsid w:val="003D1F16"/>
    <w:rsid w:val="003D2CA1"/>
    <w:rsid w:val="003D540F"/>
    <w:rsid w:val="003F1D55"/>
    <w:rsid w:val="00402924"/>
    <w:rsid w:val="004274B8"/>
    <w:rsid w:val="00433269"/>
    <w:rsid w:val="00435A7C"/>
    <w:rsid w:val="00441930"/>
    <w:rsid w:val="00441B70"/>
    <w:rsid w:val="00454C59"/>
    <w:rsid w:val="0045565F"/>
    <w:rsid w:val="00456FD1"/>
    <w:rsid w:val="00462E09"/>
    <w:rsid w:val="00463BDE"/>
    <w:rsid w:val="00464614"/>
    <w:rsid w:val="004653D7"/>
    <w:rsid w:val="00476316"/>
    <w:rsid w:val="0048262D"/>
    <w:rsid w:val="004830E7"/>
    <w:rsid w:val="004844BF"/>
    <w:rsid w:val="00485F87"/>
    <w:rsid w:val="00487CF2"/>
    <w:rsid w:val="0049094C"/>
    <w:rsid w:val="00496669"/>
    <w:rsid w:val="004D794C"/>
    <w:rsid w:val="004E355B"/>
    <w:rsid w:val="004F0CF2"/>
    <w:rsid w:val="004F1349"/>
    <w:rsid w:val="004F74F6"/>
    <w:rsid w:val="00504CB7"/>
    <w:rsid w:val="005271B5"/>
    <w:rsid w:val="005447B5"/>
    <w:rsid w:val="00544C63"/>
    <w:rsid w:val="00581A24"/>
    <w:rsid w:val="0058576F"/>
    <w:rsid w:val="0059367F"/>
    <w:rsid w:val="005A2C29"/>
    <w:rsid w:val="005A3120"/>
    <w:rsid w:val="005C0112"/>
    <w:rsid w:val="005C1E12"/>
    <w:rsid w:val="005C57FB"/>
    <w:rsid w:val="005E09B9"/>
    <w:rsid w:val="005E74CC"/>
    <w:rsid w:val="005F638E"/>
    <w:rsid w:val="00610B92"/>
    <w:rsid w:val="0061477E"/>
    <w:rsid w:val="006214B2"/>
    <w:rsid w:val="00624ED2"/>
    <w:rsid w:val="00632F17"/>
    <w:rsid w:val="00645351"/>
    <w:rsid w:val="006527E2"/>
    <w:rsid w:val="006708EB"/>
    <w:rsid w:val="0067140D"/>
    <w:rsid w:val="0068418A"/>
    <w:rsid w:val="006914E9"/>
    <w:rsid w:val="006A3D49"/>
    <w:rsid w:val="006A4A3F"/>
    <w:rsid w:val="006B3ADF"/>
    <w:rsid w:val="006B3E09"/>
    <w:rsid w:val="006D0670"/>
    <w:rsid w:val="006D6F40"/>
    <w:rsid w:val="006E41FC"/>
    <w:rsid w:val="006E5968"/>
    <w:rsid w:val="006E6ACB"/>
    <w:rsid w:val="006F49D2"/>
    <w:rsid w:val="007036A5"/>
    <w:rsid w:val="007039D6"/>
    <w:rsid w:val="00716F49"/>
    <w:rsid w:val="00733133"/>
    <w:rsid w:val="00742595"/>
    <w:rsid w:val="00754453"/>
    <w:rsid w:val="00756AD8"/>
    <w:rsid w:val="00761F37"/>
    <w:rsid w:val="00762DA0"/>
    <w:rsid w:val="00765620"/>
    <w:rsid w:val="007708BD"/>
    <w:rsid w:val="00776A7E"/>
    <w:rsid w:val="00790C32"/>
    <w:rsid w:val="00797864"/>
    <w:rsid w:val="007A1EF7"/>
    <w:rsid w:val="007A202C"/>
    <w:rsid w:val="007B1796"/>
    <w:rsid w:val="007B5DEB"/>
    <w:rsid w:val="007C2CD6"/>
    <w:rsid w:val="007E5677"/>
    <w:rsid w:val="007E5A0A"/>
    <w:rsid w:val="007F412E"/>
    <w:rsid w:val="007F70CF"/>
    <w:rsid w:val="0080416F"/>
    <w:rsid w:val="008109F6"/>
    <w:rsid w:val="00816CE2"/>
    <w:rsid w:val="008215C8"/>
    <w:rsid w:val="00835152"/>
    <w:rsid w:val="00836D41"/>
    <w:rsid w:val="00836EA9"/>
    <w:rsid w:val="00845AD7"/>
    <w:rsid w:val="0085638B"/>
    <w:rsid w:val="0087340B"/>
    <w:rsid w:val="00882B96"/>
    <w:rsid w:val="00886876"/>
    <w:rsid w:val="008946B9"/>
    <w:rsid w:val="00897C3C"/>
    <w:rsid w:val="008A1AED"/>
    <w:rsid w:val="008B06C0"/>
    <w:rsid w:val="008B321A"/>
    <w:rsid w:val="008C1E75"/>
    <w:rsid w:val="008F5F26"/>
    <w:rsid w:val="00902F9D"/>
    <w:rsid w:val="00905045"/>
    <w:rsid w:val="00920609"/>
    <w:rsid w:val="0092335A"/>
    <w:rsid w:val="00923AB9"/>
    <w:rsid w:val="00930B2A"/>
    <w:rsid w:val="0093661E"/>
    <w:rsid w:val="00942668"/>
    <w:rsid w:val="00953CE0"/>
    <w:rsid w:val="009549AA"/>
    <w:rsid w:val="00957E71"/>
    <w:rsid w:val="009659BC"/>
    <w:rsid w:val="00976390"/>
    <w:rsid w:val="009842D0"/>
    <w:rsid w:val="00990176"/>
    <w:rsid w:val="0099420E"/>
    <w:rsid w:val="00996DC3"/>
    <w:rsid w:val="009A36AE"/>
    <w:rsid w:val="009A6BCE"/>
    <w:rsid w:val="009C0B5C"/>
    <w:rsid w:val="009C15A0"/>
    <w:rsid w:val="009D56D6"/>
    <w:rsid w:val="00A02ACC"/>
    <w:rsid w:val="00A07A11"/>
    <w:rsid w:val="00A14E30"/>
    <w:rsid w:val="00A16AB9"/>
    <w:rsid w:val="00A236CA"/>
    <w:rsid w:val="00A24966"/>
    <w:rsid w:val="00A51F65"/>
    <w:rsid w:val="00A645D1"/>
    <w:rsid w:val="00AB3FAB"/>
    <w:rsid w:val="00AC65D6"/>
    <w:rsid w:val="00AC7511"/>
    <w:rsid w:val="00AD0FE5"/>
    <w:rsid w:val="00AD37D2"/>
    <w:rsid w:val="00AE242C"/>
    <w:rsid w:val="00AF0A9D"/>
    <w:rsid w:val="00B14673"/>
    <w:rsid w:val="00B40102"/>
    <w:rsid w:val="00B43C63"/>
    <w:rsid w:val="00B449AE"/>
    <w:rsid w:val="00B50320"/>
    <w:rsid w:val="00B66C11"/>
    <w:rsid w:val="00B710C0"/>
    <w:rsid w:val="00B77EFB"/>
    <w:rsid w:val="00BB1A06"/>
    <w:rsid w:val="00BD2EC4"/>
    <w:rsid w:val="00BD5844"/>
    <w:rsid w:val="00BD767E"/>
    <w:rsid w:val="00BE4D50"/>
    <w:rsid w:val="00BF0DE3"/>
    <w:rsid w:val="00C03F9E"/>
    <w:rsid w:val="00C25311"/>
    <w:rsid w:val="00C36E19"/>
    <w:rsid w:val="00C37918"/>
    <w:rsid w:val="00C5000A"/>
    <w:rsid w:val="00C50731"/>
    <w:rsid w:val="00C51AF2"/>
    <w:rsid w:val="00C51F38"/>
    <w:rsid w:val="00C6696F"/>
    <w:rsid w:val="00C704E8"/>
    <w:rsid w:val="00C71FE9"/>
    <w:rsid w:val="00C7758A"/>
    <w:rsid w:val="00C77CB0"/>
    <w:rsid w:val="00C8646C"/>
    <w:rsid w:val="00CA670C"/>
    <w:rsid w:val="00CA7841"/>
    <w:rsid w:val="00CA7DEA"/>
    <w:rsid w:val="00CA7F22"/>
    <w:rsid w:val="00CD1C55"/>
    <w:rsid w:val="00CE2135"/>
    <w:rsid w:val="00CE3142"/>
    <w:rsid w:val="00CF13D2"/>
    <w:rsid w:val="00CF7C92"/>
    <w:rsid w:val="00D0415F"/>
    <w:rsid w:val="00D05BC1"/>
    <w:rsid w:val="00D0678B"/>
    <w:rsid w:val="00D115D3"/>
    <w:rsid w:val="00D16974"/>
    <w:rsid w:val="00D22EA0"/>
    <w:rsid w:val="00D40E50"/>
    <w:rsid w:val="00D42E7C"/>
    <w:rsid w:val="00D60273"/>
    <w:rsid w:val="00D66414"/>
    <w:rsid w:val="00D664B7"/>
    <w:rsid w:val="00D71455"/>
    <w:rsid w:val="00D72716"/>
    <w:rsid w:val="00D766F4"/>
    <w:rsid w:val="00D94A8E"/>
    <w:rsid w:val="00DA04EE"/>
    <w:rsid w:val="00DB0FF9"/>
    <w:rsid w:val="00DB3664"/>
    <w:rsid w:val="00DB70FE"/>
    <w:rsid w:val="00DC26D9"/>
    <w:rsid w:val="00DC7292"/>
    <w:rsid w:val="00DD2074"/>
    <w:rsid w:val="00DF4D0B"/>
    <w:rsid w:val="00DF6A65"/>
    <w:rsid w:val="00E07465"/>
    <w:rsid w:val="00E25BC1"/>
    <w:rsid w:val="00E27294"/>
    <w:rsid w:val="00E27565"/>
    <w:rsid w:val="00E35930"/>
    <w:rsid w:val="00E44BD8"/>
    <w:rsid w:val="00E81468"/>
    <w:rsid w:val="00E87562"/>
    <w:rsid w:val="00E9075C"/>
    <w:rsid w:val="00E92D1A"/>
    <w:rsid w:val="00EA7937"/>
    <w:rsid w:val="00EB3572"/>
    <w:rsid w:val="00EB489D"/>
    <w:rsid w:val="00EC4ACB"/>
    <w:rsid w:val="00EC62AC"/>
    <w:rsid w:val="00ED4C5D"/>
    <w:rsid w:val="00ED7864"/>
    <w:rsid w:val="00ED7F3F"/>
    <w:rsid w:val="00EE6391"/>
    <w:rsid w:val="00EF3C1A"/>
    <w:rsid w:val="00EF5FA9"/>
    <w:rsid w:val="00F0022A"/>
    <w:rsid w:val="00F17EE4"/>
    <w:rsid w:val="00F24BD7"/>
    <w:rsid w:val="00F44C94"/>
    <w:rsid w:val="00F51D0D"/>
    <w:rsid w:val="00F60CFC"/>
    <w:rsid w:val="00F6322D"/>
    <w:rsid w:val="00F6472C"/>
    <w:rsid w:val="00F860BB"/>
    <w:rsid w:val="00F92B3D"/>
    <w:rsid w:val="00FA51A2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089C7-D57D-4E57-A3AD-41808F35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7</Pages>
  <Words>1741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Фомина В.В.</cp:lastModifiedBy>
  <cp:revision>14</cp:revision>
  <cp:lastPrinted>2023-11-17T05:06:00Z</cp:lastPrinted>
  <dcterms:created xsi:type="dcterms:W3CDTF">2023-11-14T02:36:00Z</dcterms:created>
  <dcterms:modified xsi:type="dcterms:W3CDTF">2023-11-17T05:35:00Z</dcterms:modified>
</cp:coreProperties>
</file>